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jc w:val="center"/>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York Pirates! Instruction Manual</w:t>
      </w:r>
    </w:p>
    <w:p w:rsidR="00000000" w:rsidDel="00000000" w:rsidP="00000000" w:rsidRDefault="00000000" w:rsidRPr="00000000" w14:paraId="00000001">
      <w:pPr>
        <w:jc w:val="center"/>
        <w:rPr>
          <w:rFonts w:ascii="Arial" w:cs="Arial" w:eastAsia="Arial" w:hAnsi="Arial"/>
          <w:i w:val="1"/>
        </w:rPr>
      </w:pPr>
      <w:r w:rsidDel="00000000" w:rsidR="00000000" w:rsidRPr="00000000">
        <w:rPr>
          <w:rFonts w:ascii="Arial" w:cs="Arial" w:eastAsia="Arial" w:hAnsi="Arial"/>
          <w:i w:val="1"/>
          <w:rtl w:val="0"/>
        </w:rPr>
        <w:t xml:space="preserve">Amended by Sea of Geese</w:t>
      </w:r>
    </w:p>
    <w:p w:rsidR="00000000" w:rsidDel="00000000" w:rsidP="00000000" w:rsidRDefault="00000000" w:rsidRPr="00000000" w14:paraId="00000002">
      <w:pPr>
        <w:pStyle w:val="Subtitle"/>
        <w:rPr>
          <w:rFonts w:ascii="Arial" w:cs="Arial" w:eastAsia="Arial" w:hAnsi="Arial"/>
        </w:rPr>
      </w:pPr>
      <w:bookmarkStart w:colFirst="0" w:colLast="0" w:name="_30j0zll" w:id="1"/>
      <w:bookmarkEnd w:id="1"/>
      <w:r w:rsidDel="00000000" w:rsidR="00000000" w:rsidRPr="00000000">
        <w:rPr>
          <w:rFonts w:ascii="Arial" w:cs="Arial" w:eastAsia="Arial" w:hAnsi="Arial"/>
          <w:rtl w:val="0"/>
        </w:rPr>
        <w:t xml:space="preserve">Controls</w:t>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Control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Up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Enable forward movement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Down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Stop forward movement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Left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Turn left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Right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Turn right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Interact with islands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Exit menus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Select button</w:t>
            </w:r>
          </w:p>
        </w:tc>
      </w:tr>
    </w:tbl>
    <w:p w:rsidR="00000000" w:rsidDel="00000000" w:rsidP="00000000" w:rsidRDefault="00000000" w:rsidRPr="00000000" w14:paraId="00000013">
      <w:pPr>
        <w:rPr>
          <w:rFonts w:ascii="Arial" w:cs="Arial" w:eastAsia="Arial" w:hAnsi="Arial"/>
        </w:rPr>
      </w:pPr>
      <w:r w:rsidDel="00000000" w:rsidR="00000000" w:rsidRPr="00000000">
        <w:rPr>
          <w:rtl w:val="0"/>
        </w:rPr>
      </w:r>
    </w:p>
    <w:p w:rsidR="00000000" w:rsidDel="00000000" w:rsidP="00000000" w:rsidRDefault="00000000" w:rsidRPr="00000000" w14:paraId="00000014">
      <w:pPr>
        <w:pStyle w:val="Subtitle"/>
        <w:rPr>
          <w:rFonts w:ascii="Arial" w:cs="Arial" w:eastAsia="Arial" w:hAnsi="Arial"/>
        </w:rPr>
      </w:pPr>
      <w:bookmarkStart w:colFirst="0" w:colLast="0" w:name="_1fob9te" w:id="2"/>
      <w:bookmarkEnd w:id="2"/>
      <w:r w:rsidDel="00000000" w:rsidR="00000000" w:rsidRPr="00000000">
        <w:rPr>
          <w:rFonts w:ascii="Arial" w:cs="Arial" w:eastAsia="Arial" w:hAnsi="Arial"/>
          <w:rtl w:val="0"/>
        </w:rPr>
        <w:t xml:space="preserve">Gameplay</w:t>
      </w:r>
    </w:p>
    <w:p w:rsidR="00000000" w:rsidDel="00000000" w:rsidP="00000000" w:rsidRDefault="00000000" w:rsidRPr="00000000" w14:paraId="00000015">
      <w:pPr>
        <w:rPr>
          <w:rFonts w:ascii="Arial" w:cs="Arial" w:eastAsia="Arial" w:hAnsi="Arial"/>
          <w:b w:val="1"/>
        </w:rPr>
      </w:pPr>
      <w:r w:rsidDel="00000000" w:rsidR="00000000" w:rsidRPr="00000000">
        <w:rPr>
          <w:rFonts w:ascii="Arial" w:cs="Arial" w:eastAsia="Arial" w:hAnsi="Arial"/>
          <w:b w:val="1"/>
          <w:rtl w:val="0"/>
        </w:rPr>
        <w:t xml:space="preserve">Sailing</w:t>
      </w:r>
    </w:p>
    <w:p w:rsidR="00000000" w:rsidDel="00000000" w:rsidP="00000000" w:rsidRDefault="00000000" w:rsidRPr="00000000" w14:paraId="00000016">
      <w:pPr>
        <w:rPr>
          <w:rFonts w:ascii="Arial" w:cs="Arial" w:eastAsia="Arial" w:hAnsi="Arial"/>
        </w:rPr>
      </w:pPr>
      <w:r w:rsidDel="00000000" w:rsidR="00000000" w:rsidRPr="00000000">
        <w:rPr>
          <w:rFonts w:ascii="Arial" w:cs="Arial" w:eastAsia="Arial" w:hAnsi="Arial"/>
          <w:rtl w:val="0"/>
        </w:rPr>
        <w:t xml:space="preserve">During sailing mode you can use your ship to move between islands. You can also randomly encounter enemy colleges’ ships if you sail around in their territory (the territory you are currently in is displayed at the top of the screen). If you sail to a college’s island you can challenge their boss ship. If you successfully defeat a college’s boss you will take over their territory and will no longer encounter hostile ships there. You will also be able to heal at that college’s island (for a cost).</w:t>
      </w:r>
    </w:p>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Some islands house departments rather than colleges. These islands are neutral and so can always be used to repair or even apply unique upgrades to your ship.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6405563" cy="3594959"/>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6"/>
                    <a:srcRect b="254" l="859" r="858" t="1530"/>
                    <a:stretch>
                      <a:fillRect/>
                    </a:stretch>
                  </pic:blipFill>
                  <pic:spPr>
                    <a:xfrm>
                      <a:off x="0" y="0"/>
                      <a:ext cx="6405563" cy="3594959"/>
                    </a:xfrm>
                    <a:prstGeom prst="rect"/>
                    <a:ln/>
                  </pic:spPr>
                </pic:pic>
              </a:graphicData>
            </a:graphic>
          </wp:anchor>
        </w:drawing>
      </w:r>
    </w:p>
    <w:p w:rsidR="00000000" w:rsidDel="00000000" w:rsidP="00000000" w:rsidRDefault="00000000" w:rsidRPr="00000000" w14:paraId="00000018">
      <w:pPr>
        <w:jc w:val="center"/>
        <w:rPr>
          <w:rFonts w:ascii="Arial" w:cs="Arial" w:eastAsia="Arial" w:hAnsi="Arial"/>
        </w:rPr>
      </w:pPr>
      <w:r w:rsidDel="00000000" w:rsidR="00000000" w:rsidRPr="00000000">
        <w:rPr>
          <w:rtl w:val="0"/>
        </w:rPr>
      </w:r>
    </w:p>
    <w:p w:rsidR="00000000" w:rsidDel="00000000" w:rsidP="00000000" w:rsidRDefault="00000000" w:rsidRPr="00000000" w14:paraId="00000019">
      <w:pPr>
        <w:rPr>
          <w:rFonts w:ascii="Arial" w:cs="Arial" w:eastAsia="Arial" w:hAnsi="Arial"/>
          <w:b w:val="1"/>
        </w:rPr>
      </w:pPr>
      <w:r w:rsidDel="00000000" w:rsidR="00000000" w:rsidRPr="00000000">
        <w:rPr>
          <w:rtl w:val="0"/>
        </w:rPr>
      </w:r>
    </w:p>
    <w:p w:rsidR="00000000" w:rsidDel="00000000" w:rsidP="00000000" w:rsidRDefault="00000000" w:rsidRPr="00000000" w14:paraId="0000001A">
      <w:pPr>
        <w:rPr>
          <w:rFonts w:ascii="Arial" w:cs="Arial" w:eastAsia="Arial" w:hAnsi="Arial"/>
          <w:b w:val="1"/>
        </w:rPr>
      </w:pPr>
      <w:r w:rsidDel="00000000" w:rsidR="00000000" w:rsidRPr="00000000">
        <w:rPr>
          <w:rtl w:val="0"/>
        </w:rPr>
      </w:r>
    </w:p>
    <w:p w:rsidR="00000000" w:rsidDel="00000000" w:rsidP="00000000" w:rsidRDefault="00000000" w:rsidRPr="00000000" w14:paraId="0000001B">
      <w:pPr>
        <w:rPr>
          <w:rFonts w:ascii="Arial" w:cs="Arial" w:eastAsia="Arial" w:hAnsi="Arial"/>
          <w:b w:val="1"/>
        </w:rPr>
      </w:pPr>
      <w:r w:rsidDel="00000000" w:rsidR="00000000" w:rsidRPr="00000000">
        <w:rPr>
          <w:rtl w:val="0"/>
        </w:rPr>
      </w:r>
    </w:p>
    <w:p w:rsidR="00000000" w:rsidDel="00000000" w:rsidP="00000000" w:rsidRDefault="00000000" w:rsidRPr="00000000" w14:paraId="0000001C">
      <w:pPr>
        <w:rPr>
          <w:rFonts w:ascii="Arial" w:cs="Arial" w:eastAsia="Arial" w:hAnsi="Arial"/>
          <w:b w:val="1"/>
        </w:rPr>
      </w:pPr>
      <w:r w:rsidDel="00000000" w:rsidR="00000000" w:rsidRPr="00000000">
        <w:rPr>
          <w:rtl w:val="0"/>
        </w:rPr>
      </w:r>
    </w:p>
    <w:p w:rsidR="00000000" w:rsidDel="00000000" w:rsidP="00000000" w:rsidRDefault="00000000" w:rsidRPr="00000000" w14:paraId="0000001D">
      <w:pPr>
        <w:rPr>
          <w:rFonts w:ascii="Arial" w:cs="Arial" w:eastAsia="Arial" w:hAnsi="Arial"/>
          <w:b w:val="1"/>
        </w:rPr>
      </w:pPr>
      <w:r w:rsidDel="00000000" w:rsidR="00000000" w:rsidRPr="00000000">
        <w:rPr>
          <w:rtl w:val="0"/>
        </w:rPr>
      </w:r>
    </w:p>
    <w:p w:rsidR="00000000" w:rsidDel="00000000" w:rsidP="00000000" w:rsidRDefault="00000000" w:rsidRPr="00000000" w14:paraId="0000001E">
      <w:pPr>
        <w:rPr>
          <w:rFonts w:ascii="Arial" w:cs="Arial" w:eastAsia="Arial" w:hAnsi="Arial"/>
          <w:b w:val="1"/>
        </w:rPr>
      </w:pPr>
      <w:r w:rsidDel="00000000" w:rsidR="00000000" w:rsidRPr="00000000">
        <w:rPr>
          <w:rtl w:val="0"/>
        </w:rPr>
      </w:r>
    </w:p>
    <w:p w:rsidR="00000000" w:rsidDel="00000000" w:rsidP="00000000" w:rsidRDefault="00000000" w:rsidRPr="00000000" w14:paraId="0000001F">
      <w:pPr>
        <w:rPr>
          <w:rFonts w:ascii="Arial" w:cs="Arial" w:eastAsia="Arial" w:hAnsi="Arial"/>
          <w:b w:val="1"/>
        </w:rPr>
      </w:pPr>
      <w:r w:rsidDel="00000000" w:rsidR="00000000" w:rsidRPr="00000000">
        <w:rPr>
          <w:rtl w:val="0"/>
        </w:rPr>
      </w:r>
    </w:p>
    <w:p w:rsidR="00000000" w:rsidDel="00000000" w:rsidP="00000000" w:rsidRDefault="00000000" w:rsidRPr="00000000" w14:paraId="00000020">
      <w:pPr>
        <w:rPr>
          <w:rFonts w:ascii="Arial" w:cs="Arial" w:eastAsia="Arial" w:hAnsi="Arial"/>
          <w:b w:val="1"/>
        </w:rPr>
      </w:pPr>
      <w:r w:rsidDel="00000000" w:rsidR="00000000" w:rsidRPr="00000000">
        <w:rPr>
          <w:rtl w:val="0"/>
        </w:rPr>
      </w:r>
    </w:p>
    <w:p w:rsidR="00000000" w:rsidDel="00000000" w:rsidP="00000000" w:rsidRDefault="00000000" w:rsidRPr="00000000" w14:paraId="00000021">
      <w:pP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In neutral territory, sea monsters may be encountered and battled in a similar way to enemy ships.</w:t>
      </w:r>
    </w:p>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 xml:space="preserve">While in sailing mode, you may be affected by the weather. If you are in a stormy region, this will be displayed on the HUD and you will lose 1 health point per second, but gain 2 points per second.</w:t>
      </w:r>
    </w:p>
    <w:p w:rsidR="00000000" w:rsidDel="00000000" w:rsidP="00000000" w:rsidRDefault="00000000" w:rsidRPr="00000000" w14:paraId="00000024">
      <w:pPr>
        <w:rPr>
          <w:rFonts w:ascii="Arial" w:cs="Arial" w:eastAsia="Arial" w:hAnsi="Arial"/>
          <w:b w:val="1"/>
        </w:rPr>
      </w:pPr>
      <w:r w:rsidDel="00000000" w:rsidR="00000000" w:rsidRPr="00000000">
        <w:rPr>
          <w:rFonts w:ascii="Arial" w:cs="Arial" w:eastAsia="Arial" w:hAnsi="Arial"/>
          <w:rtl w:val="0"/>
        </w:rPr>
        <w:t xml:space="preserve">Initially, there is an invisible wall preventing you from sailing to Goodricke, Langwith, or Computer Science. To get rid of the invisible wall and sail to Campus East, defeat James and Vanbrugh colleges.</w:t>
      </w:r>
      <w:r w:rsidDel="00000000" w:rsidR="00000000" w:rsidRPr="00000000">
        <w:rPr>
          <w:rtl w:val="0"/>
        </w:rPr>
      </w:r>
    </w:p>
    <w:p w:rsidR="00000000" w:rsidDel="00000000" w:rsidP="00000000" w:rsidRDefault="00000000" w:rsidRPr="00000000" w14:paraId="00000025">
      <w:pPr>
        <w:rPr>
          <w:rFonts w:ascii="Arial" w:cs="Arial" w:eastAsia="Arial" w:hAnsi="Arial"/>
          <w:b w:val="1"/>
        </w:rPr>
      </w:pPr>
      <w:r w:rsidDel="00000000" w:rsidR="00000000" w:rsidRPr="00000000">
        <w:rPr>
          <w:rFonts w:ascii="Arial" w:cs="Arial" w:eastAsia="Arial" w:hAnsi="Arial"/>
          <w:b w:val="1"/>
          <w:rtl w:val="0"/>
        </w:rPr>
        <w:t xml:space="preserve">Combat</w:t>
      </w:r>
    </w:p>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rtl w:val="0"/>
        </w:rPr>
        <w:t xml:space="preserve">During combat mode you are able to select attacks to use against the enemy ship in order to defeat them. You can also flee if you feel you are unable to defeat the enemy. Successfully defeating an enemy ship will reward you with some points and gold.</w:t>
      </w:r>
    </w:p>
    <w:p w:rsidR="00000000" w:rsidDel="00000000" w:rsidP="00000000" w:rsidRDefault="00000000" w:rsidRPr="00000000" w14:paraId="00000027">
      <w:pPr>
        <w:jc w:val="center"/>
        <w:rPr/>
      </w:pPr>
      <w:r w:rsidDel="00000000" w:rsidR="00000000" w:rsidRPr="00000000">
        <w:rPr/>
        <w:drawing>
          <wp:inline distB="114300" distT="114300" distL="114300" distR="114300">
            <wp:extent cx="6415088" cy="3600304"/>
            <wp:effectExtent b="0" l="0" r="0" t="0"/>
            <wp:docPr id="3" name="image2.png"/>
            <a:graphic>
              <a:graphicData uri="http://schemas.openxmlformats.org/drawingml/2006/picture">
                <pic:pic>
                  <pic:nvPicPr>
                    <pic:cNvPr id="0" name="image2.png"/>
                    <pic:cNvPicPr preferRelativeResize="0"/>
                  </pic:nvPicPr>
                  <pic:blipFill>
                    <a:blip r:embed="rId7"/>
                    <a:srcRect b="254" l="859" r="858" t="1530"/>
                    <a:stretch>
                      <a:fillRect/>
                    </a:stretch>
                  </pic:blipFill>
                  <pic:spPr>
                    <a:xfrm>
                      <a:off x="0" y="0"/>
                      <a:ext cx="6415088" cy="360030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rFonts w:ascii="Arial" w:cs="Arial" w:eastAsia="Arial" w:hAnsi="Arial"/>
          <w:b w:val="1"/>
        </w:rPr>
      </w:pPr>
      <w:r w:rsidDel="00000000" w:rsidR="00000000" w:rsidRPr="00000000">
        <w:rPr>
          <w:rFonts w:ascii="Arial" w:cs="Arial" w:eastAsia="Arial" w:hAnsi="Arial"/>
          <w:b w:val="1"/>
          <w:rtl w:val="0"/>
        </w:rPr>
        <w:t xml:space="preserve">Minigame</w:t>
      </w:r>
    </w:p>
    <w:p w:rsidR="00000000" w:rsidDel="00000000" w:rsidP="00000000" w:rsidRDefault="00000000" w:rsidRPr="00000000" w14:paraId="00000029">
      <w:pPr>
        <w:jc w:val="left"/>
        <w:rPr>
          <w:rFonts w:ascii="Arial" w:cs="Arial" w:eastAsia="Arial" w:hAnsi="Arial"/>
          <w:b w:val="1"/>
        </w:rPr>
      </w:pPr>
      <w:r w:rsidDel="00000000" w:rsidR="00000000" w:rsidRPr="00000000">
        <w:rPr>
          <w:rFonts w:ascii="Arial" w:cs="Arial" w:eastAsia="Arial" w:hAnsi="Arial"/>
          <w:rtl w:val="0"/>
        </w:rPr>
        <w:t xml:space="preserve">In the minigame, you can bet 100 gold on the outcome of a race between five geese. If you win the bet, you will gain an extra 100 gold - otherwise, you will lose the 100 gold.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485775</wp:posOffset>
            </wp:positionV>
            <wp:extent cx="5910263" cy="3219634"/>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10263" cy="3219634"/>
                    </a:xfrm>
                    <a:prstGeom prst="rect"/>
                    <a:ln/>
                  </pic:spPr>
                </pic:pic>
              </a:graphicData>
            </a:graphic>
          </wp:anchor>
        </w:drawing>
      </w:r>
    </w:p>
    <w:p w:rsidR="00000000" w:rsidDel="00000000" w:rsidP="00000000" w:rsidRDefault="00000000" w:rsidRPr="00000000" w14:paraId="0000002A">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2B">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2C">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2D">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2E">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2F">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30">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31">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032">
      <w:pPr>
        <w:jc w:val="left"/>
        <w:rPr>
          <w:rFonts w:ascii="Arial" w:cs="Arial" w:eastAsia="Arial" w:hAnsi="Arial"/>
          <w:b w:val="1"/>
        </w:rPr>
      </w:pPr>
      <w:r w:rsidDel="00000000" w:rsidR="00000000" w:rsidRPr="00000000">
        <w:rPr>
          <w:rFonts w:ascii="Arial" w:cs="Arial" w:eastAsia="Arial" w:hAnsi="Arial"/>
          <w:b w:val="1"/>
          <w:rtl w:val="0"/>
        </w:rPr>
        <w:t xml:space="preserve">Winning the game</w:t>
      </w:r>
    </w:p>
    <w:p w:rsidR="00000000" w:rsidDel="00000000" w:rsidP="00000000" w:rsidRDefault="00000000" w:rsidRPr="00000000" w14:paraId="00000033">
      <w:pPr>
        <w:jc w:val="left"/>
        <w:rPr>
          <w:rFonts w:ascii="Arial" w:cs="Arial" w:eastAsia="Arial" w:hAnsi="Arial"/>
        </w:rPr>
      </w:pPr>
      <w:r w:rsidDel="00000000" w:rsidR="00000000" w:rsidRPr="00000000">
        <w:rPr>
          <w:rFonts w:ascii="Arial" w:cs="Arial" w:eastAsia="Arial" w:hAnsi="Arial"/>
          <w:rtl w:val="0"/>
        </w:rPr>
        <w:t xml:space="preserve">To win the game, capture all five colleges.</w:t>
      </w:r>
    </w:p>
    <w:sectPr>
      <w:pgSz w:h="16838" w:w="11906"/>
      <w:pgMar w:bottom="720.0000000000001" w:top="720.0000000000001" w:left="720.0000000000001" w:right="720.00000000000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_GB"/>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pPr>
    <w:rPr>
      <w:b w:val="1"/>
    </w:rPr>
  </w:style>
  <w:style w:type="paragraph" w:styleId="Heading2">
    <w:name w:val="heading 2"/>
    <w:basedOn w:val="Normal"/>
    <w:next w:val="Normal"/>
    <w:pPr>
      <w:keepNext w:val="1"/>
      <w:keepLines w:val="1"/>
      <w:spacing w:after="120" w:before="360" w:lineRule="auto"/>
    </w:pPr>
    <w:rPr>
      <w:rFonts w:ascii="Georgia" w:cs="Georgia" w:eastAsia="Georgia" w:hAnsi="Georgia"/>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00" w:lineRule="auto"/>
      <w:jc w:val="center"/>
    </w:pPr>
    <w:rPr>
      <w:b w:val="1"/>
      <w:sz w:val="36"/>
      <w:szCs w:val="36"/>
      <w:u w:val="single"/>
    </w:rPr>
  </w:style>
  <w:style w:type="paragraph" w:styleId="Subtitle">
    <w:name w:val="Subtitle"/>
    <w:basedOn w:val="Normal"/>
    <w:next w:val="Normal"/>
    <w:pPr>
      <w:keepNext w:val="1"/>
      <w:keepLines w:val="1"/>
      <w:spacing w:after="200" w:lineRule="auto"/>
    </w:pPr>
    <w:rPr>
      <w:b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